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24-5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"Lose Sportgeräte" 2026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